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0F7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Lato" w:cs="Lato" w:eastAsia="Lato" w:hAnsi="Lato"/>
          <w:b w:val="1"/>
          <w:bCs w:val="1"/>
          <w:color w:val="133c6b"/>
        </w:rPr>
      </w:pPr>
      <w:bookmarkStart w:colFirst="0" w:colLast="0" w:name="_1tk0bq42tl3i" w:id="0"/>
      <w:bookmarkEnd w:id="0"/>
      <w:r w:rsidDel="00000000" w:rsidR="00000000" w:rsidRPr="00000000">
        <w:rPr>
          <w:rFonts w:ascii="Lato" w:cs="Lato" w:eastAsia="Lato" w:hAnsi="Lato"/>
          <w:b w:val="1"/>
          <w:bCs w:val="1"/>
          <w:color w:val="133c6b"/>
          <w:rtl w:val="0"/>
        </w:rPr>
        <w:t xml:space="preserve">Self-directed work credit rubric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color w:val="133c6b"/>
        </w:rPr>
      </w:pPr>
      <w:r w:rsidDel="00000000" w:rsidR="00000000" w:rsidRPr="00000000">
        <w:rPr>
          <w:rFonts w:ascii="Lato" w:cs="Lato" w:eastAsia="Lato" w:hAnsi="Lato"/>
          <w:color w:val="133c6b"/>
          <w:rtl w:val="0"/>
        </w:rPr>
        <w:t xml:space="preserve">A scoring framework for vocational school administrators</w:t>
        <w:br w:type="textWrapping"/>
        <w:t xml:space="preserve">(apply per engagement, not per student)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color w:val="0c447c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185fa5" w:space="0" w:sz="24" w:val="single"/>
          <w:bottom w:color="auto" w:space="0" w:sz="0" w:val="none"/>
          <w:right w:color="auto" w:space="0" w:sz="0" w:val="none"/>
          <w:between w:color="auto" w:space="0" w:sz="0" w:val="none"/>
        </w:pBdr>
        <w:shd w:fill="d6e8f6" w:val="clear"/>
        <w:spacing w:after="200" w:before="240" w:line="240" w:lineRule="auto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color w:val="0c447c"/>
          <w:sz w:val="18"/>
          <w:szCs w:val="18"/>
          <w:rtl w:val="0"/>
        </w:rPr>
        <w:t xml:space="preserve">   Score each engagement across all five dimensions. Each dimension is worth 0-3 points (maximum: 15).</w:t>
        <w:br w:type="textWrapping"/>
        <w:t xml:space="preserve">  Use the scoring key at the bottom to determine credit eligibility.</w:t>
        <w:br w:type="textWrapping"/>
        <w:t xml:space="preserve">  Adapt dimension language to match your state's CTE framework before use.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>
          <w:rFonts w:ascii="Lato" w:cs="Lato" w:eastAsia="Lato" w:hAnsi="Lato"/>
        </w:rPr>
      </w:pPr>
      <w:bookmarkStart w:colFirst="0" w:colLast="0" w:name="_vte6qbqcxzw0" w:id="1"/>
      <w:bookmarkEnd w:id="1"/>
      <w:r w:rsidDel="00000000" w:rsidR="00000000" w:rsidRPr="00000000">
        <w:rPr>
          <w:rFonts w:ascii="Lato" w:cs="Lato" w:eastAsia="Lato" w:hAnsi="Lato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1554167</wp:posOffset>
            </wp:positionH>
            <wp:positionV relativeFrom="page">
              <wp:posOffset>3702857</wp:posOffset>
            </wp:positionV>
            <wp:extent cx="4286250" cy="468630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68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ato" w:cs="Lato" w:eastAsia="Lato" w:hAnsi="Lato"/>
          <w:rtl w:val="0"/>
        </w:rPr>
        <w:t xml:space="preserve">1. Competency alignment</w:t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  <w:color w:val="006550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Does the work demonstrate at least two measurable competencies from the relevant state CTE framework? Strong alignment means specific tasks can be matched to specific descriptors.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b w:val="1"/>
                <w:bCs w:val="1"/>
                <w:color w:val="006550"/>
              </w:rPr>
            </w:pPr>
            <w:bookmarkStart w:colFirst="0" w:colLast="0" w:name="_3nazela9tnzi" w:id="2"/>
            <w:bookmarkEnd w:id="2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006550"/>
                <w:rtl w:val="0"/>
              </w:rPr>
              <w:t xml:space="preserve">3 pts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Three or more competencies clearly mapped with task-level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b w:val="1"/>
                <w:bCs w:val="1"/>
                <w:color w:val="133c6b"/>
              </w:rPr>
            </w:pPr>
            <w:bookmarkStart w:colFirst="0" w:colLast="0" w:name="_yc9zuuq2wbs" w:id="3"/>
            <w:bookmarkEnd w:id="3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33c6b"/>
                <w:rtl w:val="0"/>
              </w:rPr>
              <w:t xml:space="preserve">2 pts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Two competencies mapped, evidence present but partially indirect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b w:val="1"/>
                <w:bCs w:val="1"/>
                <w:color w:val="ba7517"/>
              </w:rPr>
            </w:pPr>
            <w:bookmarkStart w:colFirst="0" w:colLast="0" w:name="_bpxce99sv3do" w:id="4"/>
            <w:bookmarkEnd w:id="4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ba7517"/>
                <w:rtl w:val="0"/>
              </w:rPr>
              <w:t xml:space="preserve">1 pt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One competency mapped or evidence is narrative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b w:val="1"/>
                <w:bCs w:val="1"/>
                <w:color w:val="a32d2d"/>
              </w:rPr>
            </w:pPr>
            <w:bookmarkStart w:colFirst="0" w:colLast="0" w:name="_daxy0zbg682k" w:id="5"/>
            <w:bookmarkEnd w:id="5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a32d2d"/>
                <w:rtl w:val="0"/>
              </w:rPr>
              <w:t xml:space="preserve">0 pts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No clear competency alignment identifiable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after="200" w:before="200" w:line="240" w:lineRule="auto"/>
        <w:rPr>
          <w:rFonts w:ascii="Lato" w:cs="Lato" w:eastAsia="Lato" w:hAnsi="Lato"/>
        </w:rPr>
      </w:pPr>
      <w:bookmarkStart w:colFirst="0" w:colLast="0" w:name="_8mk3vf8r24qd" w:id="6"/>
      <w:bookmarkEnd w:id="6"/>
      <w:r w:rsidDel="00000000" w:rsidR="00000000" w:rsidRPr="00000000">
        <w:rPr>
          <w:rFonts w:ascii="Lato" w:cs="Lato" w:eastAsia="Lato" w:hAnsi="Lato"/>
          <w:rtl w:val="0"/>
        </w:rPr>
        <w:t xml:space="preserve">2. Work quality and deliverable evidence</w:t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Can the student produce a deliverable a reasonable industry professional would recognize as competent work? This is about demonstrable skill, not perfection.</w:t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  <w:color w:val="00655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b w:val="1"/>
                <w:bCs w:val="1"/>
                <w:color w:val="006550"/>
              </w:rPr>
            </w:pPr>
            <w:bookmarkStart w:colFirst="0" w:colLast="0" w:name="_aakkqwa5ggkh" w:id="7"/>
            <w:bookmarkEnd w:id="7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006550"/>
                <w:rtl w:val="0"/>
              </w:rPr>
              <w:t xml:space="preserve">3 pts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Finished deliverable provided (file, invoice, published output, code repository)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eqfx2jggp5h5" w:id="8"/>
            <w:bookmarkEnd w:id="8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33c6b"/>
                <w:rtl w:val="0"/>
              </w:rPr>
              <w:t xml:space="preserve">2 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Partial deliverable or draft with documented revision cycle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eg8aye6mz5yp" w:id="9"/>
            <w:bookmarkEnd w:id="9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ba7517"/>
                <w:rtl w:val="0"/>
              </w:rPr>
              <w:t xml:space="preserve">1 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Description of work with no tangible output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peq9wkmpqhjg" w:id="10"/>
            <w:bookmarkEnd w:id="10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a32d2d"/>
                <w:rtl w:val="0"/>
              </w:rPr>
              <w:t xml:space="preserve">0 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No evidence of completed work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after="200" w:before="200" w:line="240" w:lineRule="auto"/>
        <w:rPr>
          <w:rFonts w:ascii="Lato" w:cs="Lato" w:eastAsia="Lato" w:hAnsi="Lato"/>
        </w:rPr>
      </w:pPr>
      <w:bookmarkStart w:colFirst="0" w:colLast="0" w:name="_ddsbmgmogki5" w:id="11"/>
      <w:bookmarkEnd w:id="11"/>
      <w:r w:rsidDel="00000000" w:rsidR="00000000" w:rsidRPr="00000000">
        <w:rPr>
          <w:rFonts w:ascii="Lato" w:cs="Lato" w:eastAsia="Lato" w:hAnsi="Lato"/>
          <w:rtl w:val="0"/>
        </w:rPr>
        <w:t xml:space="preserve">3. Duration and scope</w:t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Does the engagement represent sufficient hours and complexity to warrant credit? A one-hour task is not a work-based learning experience. A twelve-week client relationship almost certainly is.</w:t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  <w:color w:val="00655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b w:val="1"/>
                <w:bCs w:val="1"/>
                <w:color w:val="006550"/>
              </w:rPr>
            </w:pPr>
            <w:bookmarkStart w:colFirst="0" w:colLast="0" w:name="_aah8ee5ugmc" w:id="12"/>
            <w:bookmarkEnd w:id="12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006550"/>
                <w:rtl w:val="0"/>
              </w:rPr>
              <w:t xml:space="preserve">3 pts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20+ documented hours with multi-stage project scope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z107pcto2td2" w:id="13"/>
            <w:bookmarkEnd w:id="13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33c6b"/>
                <w:rtl w:val="0"/>
              </w:rPr>
              <w:t xml:space="preserve">2 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10-19 hours with clear project phases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u89xs0bujubw" w:id="14"/>
            <w:bookmarkEnd w:id="14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ba7517"/>
                <w:rtl w:val="0"/>
              </w:rPr>
              <w:t xml:space="preserve">1 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5-9 hours, single-phase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q3t5c1t00n22" w:id="15"/>
            <w:bookmarkEnd w:id="15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a32d2d"/>
                <w:rtl w:val="0"/>
              </w:rPr>
              <w:t xml:space="preserve">0 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Fewer than 5 hours or scope unclear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spacing w:after="200" w:before="200" w:line="240" w:lineRule="auto"/>
        <w:rPr>
          <w:rFonts w:ascii="Lato" w:cs="Lato" w:eastAsia="Lato" w:hAnsi="Lato"/>
        </w:rPr>
      </w:pPr>
      <w:bookmarkStart w:colFirst="0" w:colLast="0" w:name="_4svihsxs7wbc" w:id="16"/>
      <w:bookmarkEnd w:id="16"/>
      <w:r w:rsidDel="00000000" w:rsidR="00000000" w:rsidRPr="00000000">
        <w:rPr>
          <w:rFonts w:ascii="Lato" w:cs="Lato" w:eastAsia="Lato" w:hAnsi="Lato"/>
          <w:rtl w:val="0"/>
        </w:rPr>
        <w:t xml:space="preserve">4. Supervision and check-in</w:t>
      </w:r>
    </w:p>
    <w:p w:rsidR="00000000" w:rsidDel="00000000" w:rsidP="00000000" w:rsidRDefault="00000000" w:rsidRPr="00000000" w14:paraId="0000002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Was the student's work reviewed by an instructor at least once during the engagement — not just at the end?</w:t>
      </w:r>
    </w:p>
    <w:p w:rsidR="00000000" w:rsidDel="00000000" w:rsidP="00000000" w:rsidRDefault="00000000" w:rsidRPr="00000000" w14:paraId="0000002B">
      <w:pPr>
        <w:rPr>
          <w:rFonts w:ascii="Lato" w:cs="Lato" w:eastAsia="Lato" w:hAnsi="Lato"/>
          <w:color w:val="00655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b w:val="1"/>
                <w:bCs w:val="1"/>
                <w:color w:val="006550"/>
              </w:rPr>
            </w:pPr>
            <w:bookmarkStart w:colFirst="0" w:colLast="0" w:name="_eizazqypp0wd" w:id="17"/>
            <w:bookmarkEnd w:id="17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006550"/>
                <w:rtl w:val="0"/>
              </w:rPr>
              <w:t xml:space="preserve">3 pts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Two or more documented check-ins with instructor feedback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hjd4yn4t9w2f" w:id="18"/>
            <w:bookmarkEnd w:id="18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33c6b"/>
                <w:rtl w:val="0"/>
              </w:rPr>
              <w:t xml:space="preserve">2 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One documented check-in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adpa588ev7k9" w:id="19"/>
            <w:bookmarkEnd w:id="19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ba7517"/>
                <w:rtl w:val="0"/>
              </w:rPr>
              <w:t xml:space="preserve">1 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End-of-engagement review only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3ca9pz43ggyh" w:id="20"/>
            <w:bookmarkEnd w:id="20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a32d2d"/>
                <w:rtl w:val="0"/>
              </w:rPr>
              <w:t xml:space="preserve">0 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No instructor involvement during the engagement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pacing w:after="200" w:before="200" w:line="240" w:lineRule="auto"/>
        <w:rPr>
          <w:rFonts w:ascii="Lato" w:cs="Lato" w:eastAsia="Lato" w:hAnsi="Lato"/>
        </w:rPr>
      </w:pPr>
      <w:bookmarkStart w:colFirst="0" w:colLast="0" w:name="_ublnkzwfsibe" w:id="21"/>
      <w:bookmarkEnd w:id="21"/>
      <w:r w:rsidDel="00000000" w:rsidR="00000000" w:rsidRPr="00000000">
        <w:rPr>
          <w:rFonts w:ascii="Lato" w:cs="Lato" w:eastAsia="Lato" w:hAnsi="Lato"/>
          <w:rtl w:val="0"/>
        </w:rPr>
        <w:t xml:space="preserve">5. Legal and safety compliance</w:t>
      </w:r>
    </w:p>
    <w:p w:rsidR="00000000" w:rsidDel="00000000" w:rsidP="00000000" w:rsidRDefault="00000000" w:rsidRPr="00000000" w14:paraId="0000003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Was the engagement approved before it began? Was an authorization form signed? Does the work fall within approved activity categories?</w:t>
      </w:r>
    </w:p>
    <w:p w:rsidR="00000000" w:rsidDel="00000000" w:rsidP="00000000" w:rsidRDefault="00000000" w:rsidRPr="00000000" w14:paraId="00000037">
      <w:pPr>
        <w:rPr>
          <w:rFonts w:ascii="Lato" w:cs="Lato" w:eastAsia="Lato" w:hAnsi="Lato"/>
          <w:color w:val="00655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b w:val="1"/>
                <w:bCs w:val="1"/>
                <w:color w:val="006550"/>
              </w:rPr>
            </w:pPr>
            <w:bookmarkStart w:colFirst="0" w:colLast="0" w:name="_unk9r7iq66iy" w:id="22"/>
            <w:bookmarkEnd w:id="22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006550"/>
                <w:rtl w:val="0"/>
              </w:rPr>
              <w:t xml:space="preserve">3 pts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Pre-approved, authorization form signed, activity within approved categories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tpu1y1qmogf8" w:id="23"/>
            <w:bookmarkEnd w:id="23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33c6b"/>
                <w:rtl w:val="0"/>
              </w:rPr>
              <w:t xml:space="preserve">2 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Pre-approved, no formal form, activity low-risk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m0g96y6es4fn" w:id="24"/>
            <w:bookmarkEnd w:id="24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ba7517"/>
                <w:rtl w:val="0"/>
              </w:rPr>
              <w:t xml:space="preserve">1 pt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Retroactive approval — work completed before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328wycajmkra" w:id="25"/>
            <w:bookmarkEnd w:id="25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a32d2d"/>
                <w:rtl w:val="0"/>
              </w:rPr>
              <w:t xml:space="preserve">0 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No approval sought, high-risk activity, or legal exposure identified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spacing w:after="200" w:before="200" w:line="240" w:lineRule="auto"/>
        <w:rPr>
          <w:rFonts w:ascii="Lato" w:cs="Lato" w:eastAsia="Lato" w:hAnsi="Lato"/>
          <w:b w:val="1"/>
          <w:bCs w:val="1"/>
          <w:color w:val="006550"/>
        </w:rPr>
      </w:pPr>
      <w:bookmarkStart w:colFirst="0" w:colLast="0" w:name="_39f6h04166zp" w:id="26"/>
      <w:bookmarkEnd w:id="26"/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Scoring key  —  total out of 15 points</w:t>
      </w: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b w:val="1"/>
                <w:bCs w:val="1"/>
                <w:color w:val="006550"/>
              </w:rPr>
            </w:pPr>
            <w:bookmarkStart w:colFirst="0" w:colLast="0" w:name="_ngibk4xzvj6z" w:id="27"/>
            <w:bookmarkEnd w:id="27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006550"/>
                <w:rtl w:val="0"/>
              </w:rPr>
              <w:t xml:space="preserve">13 - 15</w:t>
            </w:r>
          </w:p>
          <w:p w:rsidR="00000000" w:rsidDel="00000000" w:rsidP="00000000" w:rsidRDefault="00000000" w:rsidRPr="00000000" w14:paraId="00000043">
            <w:pPr>
              <w:pStyle w:val="Heading4"/>
              <w:spacing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lidvlhr0fzyr" w:id="28"/>
            <w:bookmarkEnd w:id="28"/>
            <w:r w:rsidDel="00000000" w:rsidR="00000000" w:rsidRPr="00000000">
              <w:rPr>
                <w:rFonts w:ascii="Lato" w:cs="Lato" w:eastAsia="Lato" w:hAnsi="Lato"/>
                <w:color w:val="006550"/>
                <w:rtl w:val="0"/>
              </w:rPr>
              <w:t xml:space="preserve">Approve — full credit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Engagement meets criteria. Credit the mapped competencies.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s0s1wurb6psq" w:id="29"/>
            <w:bookmarkEnd w:id="29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133c6b"/>
                <w:rtl w:val="0"/>
              </w:rPr>
              <w:t xml:space="preserve">9 - 12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Style w:val="Heading4"/>
              <w:spacing w:line="240" w:lineRule="auto"/>
              <w:rPr>
                <w:rFonts w:ascii="Lato" w:cs="Lato" w:eastAsia="Lato" w:hAnsi="Lato"/>
                <w:color w:val="133c6b"/>
              </w:rPr>
            </w:pPr>
            <w:bookmarkStart w:colFirst="0" w:colLast="0" w:name="_psu4d18dozhl" w:id="30"/>
            <w:bookmarkEnd w:id="30"/>
            <w:r w:rsidDel="00000000" w:rsidR="00000000" w:rsidRPr="00000000">
              <w:rPr>
                <w:rFonts w:ascii="Lato" w:cs="Lato" w:eastAsia="Lato" w:hAnsi="Lato"/>
                <w:color w:val="133c6b"/>
                <w:rtl w:val="0"/>
              </w:rPr>
              <w:t xml:space="preserve">Partial credit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Approve with supplemental documentation required before finalization.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9y0lu8ok7xph" w:id="31"/>
            <w:bookmarkEnd w:id="31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ba7517"/>
                <w:rtl w:val="0"/>
              </w:rPr>
              <w:t xml:space="preserve">5 - 8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Style w:val="Heading4"/>
              <w:spacing w:line="240" w:lineRule="auto"/>
              <w:rPr>
                <w:rFonts w:ascii="Lato" w:cs="Lato" w:eastAsia="Lato" w:hAnsi="Lato"/>
                <w:color w:val="ba7517"/>
              </w:rPr>
            </w:pPr>
            <w:bookmarkStart w:colFirst="0" w:colLast="0" w:name="_o4h0s0jem66o" w:id="32"/>
            <w:bookmarkEnd w:id="32"/>
            <w:r w:rsidDel="00000000" w:rsidR="00000000" w:rsidRPr="00000000">
              <w:rPr>
                <w:rFonts w:ascii="Lato" w:cs="Lato" w:eastAsia="Lato" w:hAnsi="Lato"/>
                <w:color w:val="ba7517"/>
                <w:rtl w:val="0"/>
              </w:rPr>
              <w:t xml:space="preserve">Hold for review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Additional documentation needed. Do not credit until gaps are resolved.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3"/>
              <w:widowControl w:val="0"/>
              <w:spacing w:before="0" w:line="240" w:lineRule="auto"/>
              <w:rPr>
                <w:rFonts w:ascii="Lato" w:cs="Lato" w:eastAsia="Lato" w:hAnsi="Lato"/>
                <w:color w:val="006550"/>
              </w:rPr>
            </w:pPr>
            <w:bookmarkStart w:colFirst="0" w:colLast="0" w:name="_foz85w7m8gqj" w:id="33"/>
            <w:bookmarkEnd w:id="33"/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a32d2d"/>
                <w:rtl w:val="0"/>
              </w:rPr>
              <w:t xml:space="preserve">0 - 4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Style w:val="Heading4"/>
              <w:spacing w:line="240" w:lineRule="auto"/>
              <w:rPr>
                <w:rFonts w:ascii="Lato" w:cs="Lato" w:eastAsia="Lato" w:hAnsi="Lato"/>
                <w:color w:val="a32d2d"/>
              </w:rPr>
            </w:pPr>
            <w:bookmarkStart w:colFirst="0" w:colLast="0" w:name="_k5lpwlup74s" w:id="34"/>
            <w:bookmarkEnd w:id="34"/>
            <w:r w:rsidDel="00000000" w:rsidR="00000000" w:rsidRPr="00000000">
              <w:rPr>
                <w:rFonts w:ascii="Lato" w:cs="Lato" w:eastAsia="Lato" w:hAnsi="Lato"/>
                <w:color w:val="a32d2d"/>
                <w:rtl w:val="0"/>
              </w:rPr>
              <w:t xml:space="preserve">Do not approve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Return to student with a clear remediation pathway before resubmission.</w:t>
            </w:r>
          </w:p>
        </w:tc>
      </w:tr>
    </w:tbl>
    <w:p w:rsidR="00000000" w:rsidDel="00000000" w:rsidP="00000000" w:rsidRDefault="00000000" w:rsidRPr="00000000" w14:paraId="0000004E">
      <w:pPr>
        <w:spacing w:after="60" w:before="240" w:line="240" w:lineRule="auto"/>
        <w:rPr>
          <w:rFonts w:ascii="Lato" w:cs="Lato" w:eastAsia="Lato" w:hAnsi="Lato"/>
          <w:b w:val="1"/>
          <w:bCs w:val="1"/>
          <w:color w:val="5f5e5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0.0" w:type="dxa"/>
        <w:jc w:val="left"/>
        <w:tblLayout w:type="fixed"/>
        <w:tblLook w:val="0600"/>
      </w:tblPr>
      <w:tblGrid>
        <w:gridCol w:w="945"/>
        <w:gridCol w:w="8055"/>
        <w:tblGridChange w:id="0">
          <w:tblGrid>
            <w:gridCol w:w="945"/>
            <w:gridCol w:w="8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60" w:before="240" w:line="240" w:lineRule="auto"/>
              <w:rPr>
                <w:rFonts w:ascii="Lato" w:cs="Lato" w:eastAsia="Lato" w:hAnsi="Lato"/>
                <w:b w:val="1"/>
                <w:bCs w:val="1"/>
                <w:color w:val="5f5e5a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5f5e5a"/>
                <w:sz w:val="20"/>
                <w:szCs w:val="20"/>
                <w:rtl w:val="0"/>
              </w:rPr>
              <w:t xml:space="preserve">⚠️ Note: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60" w:before="240" w:line="240" w:lineRule="auto"/>
              <w:rPr>
                <w:rFonts w:ascii="Lato" w:cs="Lato" w:eastAsia="Lato" w:hAnsi="Lato"/>
                <w:b w:val="1"/>
                <w:bCs w:val="1"/>
                <w:color w:val="5f5e5a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color w:val="5f5e5a"/>
                <w:sz w:val="20"/>
                <w:szCs w:val="20"/>
                <w:rtl w:val="0"/>
              </w:rPr>
              <w:t xml:space="preserve">This rubric is a starting point, not a legal instrument. Adapt dimension language to your state's CTE framework and program requirements before use.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60" w:before="240" w:line="240" w:lineRule="auto"/>
        <w:rPr>
          <w:rFonts w:ascii="Lato" w:cs="Lato" w:eastAsia="Lato" w:hAnsi="Lato"/>
          <w:color w:val="006550"/>
        </w:rPr>
      </w:pPr>
      <w:r w:rsidDel="00000000" w:rsidR="00000000" w:rsidRPr="00000000">
        <w:rPr>
          <w:rFonts w:ascii="Lato" w:cs="Lato" w:eastAsia="Lato" w:hAnsi="Lato"/>
          <w:color w:val="0065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1636875</wp:posOffset>
            </wp:positionH>
            <wp:positionV relativeFrom="page">
              <wp:posOffset>3193507</wp:posOffset>
            </wp:positionV>
            <wp:extent cx="4286250" cy="46863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68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7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/>
      <w:drawing>
        <wp:inline distB="114300" distT="114300" distL="114300" distR="114300">
          <wp:extent cx="938213" cy="38279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8213" cy="3827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="240" w:lineRule="auto"/>
    </w:pPr>
    <w:rPr>
      <w:color w:val="00655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